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91" w:rsidRPr="007B7591" w:rsidRDefault="007B7591" w:rsidP="007B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9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E823AE" w:rsidRPr="007B7591" w:rsidRDefault="007B7591" w:rsidP="007B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91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93371C" w:rsidRDefault="0093371C" w:rsidP="007B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91" w:rsidRDefault="007B7591" w:rsidP="007B7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91">
        <w:rPr>
          <w:rFonts w:ascii="Times New Roman" w:hAnsi="Times New Roman" w:cs="Times New Roman"/>
          <w:b/>
          <w:sz w:val="24"/>
          <w:szCs w:val="24"/>
        </w:rPr>
        <w:t>от «____» _______________20__г.</w:t>
      </w:r>
    </w:p>
    <w:p w:rsidR="0093371C" w:rsidRPr="007B7591" w:rsidRDefault="0093371C" w:rsidP="007B7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91" w:rsidRPr="007B7591" w:rsidRDefault="007B7591" w:rsidP="007B7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«Детский сад № 24 «Колосок» г. Назарово Красноярского края (МБДОУ «Детский сад №24 «Колосок») </w:t>
      </w:r>
      <w:r w:rsidRPr="001D475F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</w:t>
      </w:r>
      <w:r w:rsidR="001D475F" w:rsidRPr="001D475F">
        <w:rPr>
          <w:rFonts w:ascii="Times New Roman" w:hAnsi="Times New Roman" w:cs="Times New Roman"/>
          <w:sz w:val="24"/>
          <w:szCs w:val="24"/>
        </w:rPr>
        <w:t xml:space="preserve">сть на основании лицензии от «19» ноября  2019г. № 692-18-02, </w:t>
      </w:r>
      <w:r w:rsidRPr="001D475F">
        <w:rPr>
          <w:rFonts w:ascii="Times New Roman" w:hAnsi="Times New Roman" w:cs="Times New Roman"/>
          <w:sz w:val="24"/>
          <w:szCs w:val="24"/>
        </w:rPr>
        <w:t>выданной министерством образования Красноярского края, именуемое в дальнейшем  «Исполнитель», в л</w:t>
      </w:r>
      <w:r w:rsidR="001D475F" w:rsidRPr="001D475F">
        <w:rPr>
          <w:rFonts w:ascii="Times New Roman" w:hAnsi="Times New Roman" w:cs="Times New Roman"/>
          <w:sz w:val="24"/>
          <w:szCs w:val="24"/>
        </w:rPr>
        <w:t xml:space="preserve">ице заведующего МБДОУ </w:t>
      </w:r>
      <w:proofErr w:type="spellStart"/>
      <w:r w:rsidR="001D475F" w:rsidRPr="001D475F">
        <w:rPr>
          <w:rFonts w:ascii="Times New Roman" w:hAnsi="Times New Roman" w:cs="Times New Roman"/>
          <w:sz w:val="24"/>
          <w:szCs w:val="24"/>
        </w:rPr>
        <w:t>Сетовой</w:t>
      </w:r>
      <w:proofErr w:type="spellEnd"/>
      <w:r w:rsidR="001D475F" w:rsidRPr="001D475F">
        <w:rPr>
          <w:rFonts w:ascii="Times New Roman" w:hAnsi="Times New Roman" w:cs="Times New Roman"/>
          <w:sz w:val="24"/>
          <w:szCs w:val="24"/>
        </w:rPr>
        <w:t xml:space="preserve"> Эльвиры Геннадьевны</w:t>
      </w:r>
      <w:r w:rsidRPr="001D47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7B759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 w:rsidR="001D475F">
        <w:rPr>
          <w:rFonts w:ascii="Times New Roman" w:hAnsi="Times New Roman" w:cs="Times New Roman"/>
          <w:sz w:val="24"/>
          <w:szCs w:val="24"/>
        </w:rPr>
        <w:t>м администрации г. Назарово 2190-п от 21</w:t>
      </w:r>
      <w:r w:rsidRPr="007B7591">
        <w:rPr>
          <w:rFonts w:ascii="Times New Roman" w:hAnsi="Times New Roman" w:cs="Times New Roman"/>
          <w:sz w:val="24"/>
          <w:szCs w:val="24"/>
        </w:rPr>
        <w:t>.12.2015г., с одной стороны и  родителя (или лица его заменяющего) именуемый в дальнейшем «Заказчик». _______________________________________________________________</w:t>
      </w:r>
      <w:r w:rsidR="001D475F">
        <w:rPr>
          <w:rFonts w:ascii="Times New Roman" w:hAnsi="Times New Roman" w:cs="Times New Roman"/>
          <w:sz w:val="24"/>
          <w:szCs w:val="24"/>
        </w:rPr>
        <w:t>______________</w:t>
      </w:r>
      <w:r w:rsidRPr="007B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91" w:rsidRPr="007B7591" w:rsidRDefault="007B7591" w:rsidP="007B7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>(ф. И. О.)</w:t>
      </w:r>
    </w:p>
    <w:p w:rsidR="007B7591" w:rsidRPr="007B7591" w:rsidRDefault="007B7591" w:rsidP="007B7591">
      <w:pPr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B7591" w:rsidRPr="007B7591" w:rsidRDefault="007B7591" w:rsidP="007B7591">
      <w:pPr>
        <w:rPr>
          <w:rFonts w:ascii="Times New Roman" w:hAnsi="Times New Roman" w:cs="Times New Roman"/>
          <w:sz w:val="24"/>
          <w:szCs w:val="24"/>
        </w:rPr>
      </w:pPr>
    </w:p>
    <w:p w:rsidR="007B7591" w:rsidRPr="007B7591" w:rsidRDefault="007B7591" w:rsidP="00F51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9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B7591" w:rsidRPr="007B7591" w:rsidRDefault="007B7591" w:rsidP="007B7591">
      <w:pPr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 платную образовательную услугу: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001"/>
        <w:gridCol w:w="1404"/>
        <w:gridCol w:w="1701"/>
        <w:gridCol w:w="1145"/>
        <w:gridCol w:w="2115"/>
        <w:gridCol w:w="2127"/>
      </w:tblGrid>
      <w:tr w:rsidR="007B7591" w:rsidRPr="007B7591" w:rsidTr="00CE12AD">
        <w:tc>
          <w:tcPr>
            <w:tcW w:w="1001" w:type="dxa"/>
            <w:vMerge w:val="restart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1">
              <w:rPr>
                <w:rFonts w:ascii="Times New Roman" w:hAnsi="Times New Roman" w:cs="Times New Roman"/>
                <w:sz w:val="24"/>
                <w:szCs w:val="24"/>
              </w:rPr>
              <w:t xml:space="preserve">№ п/ п </w:t>
            </w:r>
          </w:p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платных услуг </w:t>
            </w:r>
          </w:p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145" w:type="dxa"/>
            <w:vMerge w:val="restart"/>
          </w:tcPr>
          <w:p w:rsidR="007B7591" w:rsidRPr="007B7591" w:rsidRDefault="00FC4F4B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="007B7591" w:rsidRPr="007B7591">
              <w:rPr>
                <w:rFonts w:ascii="Times New Roman" w:hAnsi="Times New Roman" w:cs="Times New Roman"/>
                <w:sz w:val="24"/>
                <w:szCs w:val="24"/>
              </w:rPr>
              <w:t xml:space="preserve">ие программы </w:t>
            </w:r>
          </w:p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час.   </w:t>
            </w:r>
          </w:p>
        </w:tc>
      </w:tr>
      <w:tr w:rsidR="007B7591" w:rsidRPr="007B7591" w:rsidTr="007B7591">
        <w:tc>
          <w:tcPr>
            <w:tcW w:w="1001" w:type="dxa"/>
            <w:vMerge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1">
              <w:rPr>
                <w:rFonts w:ascii="Times New Roman" w:hAnsi="Times New Roman" w:cs="Times New Roman"/>
                <w:sz w:val="24"/>
                <w:szCs w:val="24"/>
              </w:rPr>
              <w:t xml:space="preserve">В неделю    </w:t>
            </w:r>
          </w:p>
        </w:tc>
        <w:tc>
          <w:tcPr>
            <w:tcW w:w="2127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7591" w:rsidRPr="007B7591" w:rsidTr="007B7591">
        <w:tc>
          <w:tcPr>
            <w:tcW w:w="1001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91" w:rsidRPr="007B7591" w:rsidTr="007B7591">
        <w:tc>
          <w:tcPr>
            <w:tcW w:w="1001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91" w:rsidRPr="007B7591" w:rsidTr="007B7591">
        <w:tc>
          <w:tcPr>
            <w:tcW w:w="1001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591" w:rsidRPr="007B7591" w:rsidRDefault="007B7591" w:rsidP="007B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91" w:rsidRPr="007B7591" w:rsidRDefault="007B7591" w:rsidP="003C2655">
      <w:pPr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1.2. Нормативный срок обучения в соответствии с учебным планом составляет ___ месяцев. </w:t>
      </w:r>
    </w:p>
    <w:p w:rsidR="007B7591" w:rsidRPr="007B7591" w:rsidRDefault="007B7591" w:rsidP="007B7591">
      <w:pPr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1.3. Ф.И. О. ребёнка (далее Потребитель) ____________________________________________________________________________ </w:t>
      </w:r>
    </w:p>
    <w:p w:rsidR="007B7591" w:rsidRPr="007B7591" w:rsidRDefault="007B7591" w:rsidP="007B7591">
      <w:pPr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91" w:rsidRPr="00F518CE" w:rsidRDefault="007B7591" w:rsidP="007C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ПРАВА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И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И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ПЛАТНЫХ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F5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E" w:rsidRPr="00F518C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7B7591" w:rsidRDefault="007B7591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>2.1.</w:t>
      </w:r>
      <w:r w:rsidR="00BB4B12">
        <w:rPr>
          <w:rFonts w:ascii="Times New Roman" w:hAnsi="Times New Roman" w:cs="Times New Roman"/>
          <w:sz w:val="24"/>
          <w:szCs w:val="24"/>
        </w:rPr>
        <w:t xml:space="preserve"> </w:t>
      </w:r>
      <w:r w:rsidRPr="007B7591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B7591" w:rsidRDefault="007B7591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2.2.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- безвозмездного оказания образовательных услуг; - соразмерного уменьшения стоимости оказанных платных образовательных услуг; - возмещения понесенных им расходов по устранению недостатков, оказанных платных образовательных услуг своими силами или третьими лицами. </w:t>
      </w:r>
    </w:p>
    <w:p w:rsidR="007B7591" w:rsidRDefault="007B7591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2.3. Заказчик, пользующийся платными образовательными услугами, обязан: - оплатить в полном объеме и в оговоренные Договором сроки стоимость предоставленной услуги; - выполнять требования ДОУ, обеспечивающие качественное предоставление услуги; - выполнять иные обязанности, предусмотренные Договором. </w:t>
      </w:r>
    </w:p>
    <w:p w:rsidR="007B7591" w:rsidRDefault="007B7591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B7591">
        <w:rPr>
          <w:rFonts w:ascii="Times New Roman" w:hAnsi="Times New Roman" w:cs="Times New Roman"/>
          <w:sz w:val="24"/>
          <w:szCs w:val="24"/>
        </w:rPr>
        <w:t xml:space="preserve">2.4.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- назначить исполнителю новый срок, в течение которого </w:t>
      </w:r>
      <w:r w:rsidRPr="007B7591">
        <w:rPr>
          <w:rFonts w:ascii="Times New Roman" w:hAnsi="Times New Roman" w:cs="Times New Roman"/>
          <w:sz w:val="24"/>
          <w:szCs w:val="24"/>
        </w:rPr>
        <w:lastRenderedPageBreak/>
        <w:t>исполнитель должен приступить к оказанию платных образовательных услуг и (или) закончить оказание платных образовательных услуг; - расторгнуть Договор.</w:t>
      </w:r>
    </w:p>
    <w:p w:rsidR="007C4C7E" w:rsidRDefault="00BB4B12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МБДОУ «Детский сад №24 «Колосок</w:t>
      </w:r>
      <w:r w:rsidR="007C4C7E" w:rsidRPr="007C4C7E">
        <w:rPr>
          <w:rFonts w:ascii="Times New Roman" w:hAnsi="Times New Roman" w:cs="Times New Roman"/>
          <w:sz w:val="24"/>
          <w:szCs w:val="24"/>
        </w:rPr>
        <w:t xml:space="preserve">» имеет право изменять график предоставления платных образовательных услуг в связи с производственной необходимостью.  </w:t>
      </w:r>
    </w:p>
    <w:p w:rsidR="007C4C7E" w:rsidRP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 xml:space="preserve">2.6. Исполнитель вправе по своему усмотрению расходовать средства, полученные от оказания платных образовательных услуг, в соответствии с планом финансово-хозяйственной деятельности: на развитие и совершенствование образовательного процесса, развитие материально – технической базы учреждения, текущий ремонт здания, увеличение заработанной платы сотрудникам </w:t>
      </w:r>
    </w:p>
    <w:p w:rsidR="007C4C7E" w:rsidRPr="00F518CE" w:rsidRDefault="007C4C7E" w:rsidP="007C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BB4B12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 xml:space="preserve">3.1. Заказчик, пользующийся платными образовательными услугами, оплачивает в полном объеме и в оговоренные Договором сроки стоимость предоставленной услуги; 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>3.2.</w:t>
      </w:r>
      <w:r w:rsidR="00BB4B12">
        <w:rPr>
          <w:rFonts w:ascii="Times New Roman" w:hAnsi="Times New Roman" w:cs="Times New Roman"/>
          <w:sz w:val="24"/>
          <w:szCs w:val="24"/>
        </w:rPr>
        <w:t xml:space="preserve"> </w:t>
      </w:r>
      <w:r w:rsidRPr="007C4C7E">
        <w:rPr>
          <w:rFonts w:ascii="Times New Roman" w:hAnsi="Times New Roman" w:cs="Times New Roman"/>
          <w:sz w:val="24"/>
          <w:szCs w:val="24"/>
        </w:rPr>
        <w:t xml:space="preserve">Заказчик оплачивает платные образовательные услуги, указанные в разделе 1 настоящего договора, в сумме ______________________ за одно занятие согласно плановой калькуляции,  представленной  в Приложении №1. 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 xml:space="preserve">3.3. Оплата производится не позднее </w:t>
      </w:r>
      <w:r w:rsidRPr="00B52F73">
        <w:rPr>
          <w:rFonts w:ascii="Times New Roman" w:hAnsi="Times New Roman" w:cs="Times New Roman"/>
          <w:sz w:val="24"/>
          <w:szCs w:val="24"/>
        </w:rPr>
        <w:t xml:space="preserve">10 числа </w:t>
      </w:r>
      <w:r w:rsidRPr="007C4C7E">
        <w:rPr>
          <w:rFonts w:ascii="Times New Roman" w:hAnsi="Times New Roman" w:cs="Times New Roman"/>
          <w:sz w:val="24"/>
          <w:szCs w:val="24"/>
        </w:rPr>
        <w:t xml:space="preserve">текущего месяца за наличный расчет на счет Исполнителя в банке, </w:t>
      </w:r>
      <w:proofErr w:type="gramStart"/>
      <w:r w:rsidRPr="007C4C7E">
        <w:rPr>
          <w:rFonts w:ascii="Times New Roman" w:hAnsi="Times New Roman" w:cs="Times New Roman"/>
          <w:sz w:val="24"/>
          <w:szCs w:val="24"/>
        </w:rPr>
        <w:t>согласно  перечня</w:t>
      </w:r>
      <w:proofErr w:type="gramEnd"/>
      <w:r w:rsidRPr="007C4C7E">
        <w:rPr>
          <w:rFonts w:ascii="Times New Roman" w:hAnsi="Times New Roman" w:cs="Times New Roman"/>
          <w:sz w:val="24"/>
          <w:szCs w:val="24"/>
        </w:rPr>
        <w:t xml:space="preserve">. Стоимость услуги рассчитана без вознаграждения банку за услуги по взиманию родительской платы за оказание платной образовательной услуги.  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 xml:space="preserve">3.4. Оплата услуг удостоверяется Исполнителем квитанцией банка, подтверждающей оплату Заказчика. </w:t>
      </w:r>
    </w:p>
    <w:p w:rsidR="007B7591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>3.5. Исполнитель имеет право индексировать родительскую плату в связи с инфляционными процессами, с предупреждением другой стороны за 10 дней. Плата за платные образовательные услуги пересчитывается, если ребенок отсутствует на занятии по болезни.</w:t>
      </w:r>
    </w:p>
    <w:p w:rsidR="007C4C7E" w:rsidRPr="00F518CE" w:rsidRDefault="007C4C7E" w:rsidP="007C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>4.1. Условия</w:t>
      </w:r>
      <w:r w:rsidR="00B52F73">
        <w:rPr>
          <w:rFonts w:ascii="Times New Roman" w:hAnsi="Times New Roman" w:cs="Times New Roman"/>
          <w:sz w:val="24"/>
          <w:szCs w:val="24"/>
        </w:rPr>
        <w:t>,</w:t>
      </w:r>
      <w:r w:rsidRPr="007C4C7E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договор, могут быть изменены либо по </w:t>
      </w:r>
      <w:proofErr w:type="gramStart"/>
      <w:r w:rsidRPr="007C4C7E">
        <w:rPr>
          <w:rFonts w:ascii="Times New Roman" w:hAnsi="Times New Roman" w:cs="Times New Roman"/>
          <w:sz w:val="24"/>
          <w:szCs w:val="24"/>
        </w:rPr>
        <w:t>соглашению  сторон</w:t>
      </w:r>
      <w:proofErr w:type="gramEnd"/>
      <w:r w:rsidRPr="007C4C7E">
        <w:rPr>
          <w:rFonts w:ascii="Times New Roman" w:hAnsi="Times New Roman" w:cs="Times New Roman"/>
          <w:sz w:val="24"/>
          <w:szCs w:val="24"/>
        </w:rPr>
        <w:t xml:space="preserve">, либо в соответствии с действующим законодательством РФ. 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 xml:space="preserve">4.2. Настоящий договор, может быть, расторгнут по соглашению сторон. С предупреждением другой     стороны за 10 дней. 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 xml:space="preserve">4.3. Заказчик вправе отказаться от исполнения Договора и потребовать полного возмещения </w:t>
      </w:r>
      <w:proofErr w:type="gramStart"/>
      <w:r w:rsidRPr="007C4C7E">
        <w:rPr>
          <w:rFonts w:ascii="Times New Roman" w:hAnsi="Times New Roman" w:cs="Times New Roman"/>
          <w:sz w:val="24"/>
          <w:szCs w:val="24"/>
        </w:rPr>
        <w:t>убытков,  если</w:t>
      </w:r>
      <w:proofErr w:type="gramEnd"/>
      <w:r w:rsidRPr="007C4C7E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недостатки платных образовательных услуг не устранены   исполнителем. Заказчик также вправе отказаться от исполнения Договора, если им обнаружен существенный недостаток оказания платных образовательных услуг или иные </w:t>
      </w:r>
      <w:proofErr w:type="gramStart"/>
      <w:r w:rsidRPr="007C4C7E">
        <w:rPr>
          <w:rFonts w:ascii="Times New Roman" w:hAnsi="Times New Roman" w:cs="Times New Roman"/>
          <w:sz w:val="24"/>
          <w:szCs w:val="24"/>
        </w:rPr>
        <w:t>существенные  отступления</w:t>
      </w:r>
      <w:proofErr w:type="gramEnd"/>
      <w:r w:rsidRPr="007C4C7E">
        <w:rPr>
          <w:rFonts w:ascii="Times New Roman" w:hAnsi="Times New Roman" w:cs="Times New Roman"/>
          <w:sz w:val="24"/>
          <w:szCs w:val="24"/>
        </w:rPr>
        <w:t xml:space="preserve"> от условий Договора. 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>4.4. По инициативе исполнителя Договор может быть расторгнут в одностороннем порядке в    следующем случае: - невыполнение воспитанником обязанностей по добросовестному освоению образовательной  программы (части образовательной программы) и выполнению учебного плана в рамках  предоставления платных образовательных услуг; - невозможность надлежащего исполнения обязательств по оказанию платных образовательных   услуг вследствие действий (бездействий) воспитанника;  - просрочка оплаты стоимости платных образовательных услуг.</w:t>
      </w:r>
    </w:p>
    <w:p w:rsidR="007C4C7E" w:rsidRDefault="007C4C7E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7C4C7E">
        <w:rPr>
          <w:rFonts w:ascii="Times New Roman" w:hAnsi="Times New Roman" w:cs="Times New Roman"/>
          <w:sz w:val="24"/>
          <w:szCs w:val="24"/>
        </w:rPr>
        <w:t>4.5. При отчислении ребенка договор должен быть расторгнут, руководитель издает приказ об отчислении.</w:t>
      </w:r>
    </w:p>
    <w:p w:rsidR="0040348A" w:rsidRPr="00F518CE" w:rsidRDefault="0040348A" w:rsidP="00403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 ИСПОЛНЕНИЕ ОБЯЗ</w:t>
      </w:r>
      <w:r w:rsidR="00F518CE">
        <w:rPr>
          <w:rFonts w:ascii="Times New Roman" w:hAnsi="Times New Roman" w:cs="Times New Roman"/>
          <w:b/>
          <w:sz w:val="24"/>
          <w:szCs w:val="24"/>
        </w:rPr>
        <w:t>АТЕЛЬСТВ ПО НАСТОЯЩЕМУ ДОГОВОРУ</w:t>
      </w:r>
    </w:p>
    <w:p w:rsidR="0040348A" w:rsidRDefault="0040348A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0348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сторонами обязательств по настоящем</w:t>
      </w:r>
      <w:r w:rsidR="00F518CE">
        <w:rPr>
          <w:rFonts w:ascii="Times New Roman" w:hAnsi="Times New Roman" w:cs="Times New Roman"/>
          <w:sz w:val="24"/>
          <w:szCs w:val="24"/>
        </w:rPr>
        <w:t xml:space="preserve">у договору </w:t>
      </w:r>
      <w:r w:rsidRPr="0040348A">
        <w:rPr>
          <w:rFonts w:ascii="Times New Roman" w:hAnsi="Times New Roman" w:cs="Times New Roman"/>
          <w:sz w:val="24"/>
          <w:szCs w:val="24"/>
        </w:rPr>
        <w:t xml:space="preserve">они несут ответственность, предусмотренную Гражданским кодексом РФ, федеральными </w:t>
      </w:r>
      <w:proofErr w:type="gramStart"/>
      <w:r w:rsidRPr="0040348A">
        <w:rPr>
          <w:rFonts w:ascii="Times New Roman" w:hAnsi="Times New Roman" w:cs="Times New Roman"/>
          <w:sz w:val="24"/>
          <w:szCs w:val="24"/>
        </w:rPr>
        <w:t>законами,  Законом</w:t>
      </w:r>
      <w:proofErr w:type="gramEnd"/>
      <w:r w:rsidRPr="0040348A">
        <w:rPr>
          <w:rFonts w:ascii="Times New Roman" w:hAnsi="Times New Roman" w:cs="Times New Roman"/>
          <w:sz w:val="24"/>
          <w:szCs w:val="24"/>
        </w:rPr>
        <w:t xml:space="preserve"> РФ «О защите прав потребителей» и иными нормативными правовыми актами. </w:t>
      </w:r>
    </w:p>
    <w:p w:rsidR="00F518CE" w:rsidRDefault="00F518CE" w:rsidP="00403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CE" w:rsidRDefault="00F518CE" w:rsidP="004034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8A" w:rsidRPr="00F518CE" w:rsidRDefault="0040348A" w:rsidP="00403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</w:t>
      </w:r>
    </w:p>
    <w:p w:rsidR="0040348A" w:rsidRDefault="0040348A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0348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и действует по 31.05.20__ г. </w:t>
      </w:r>
    </w:p>
    <w:p w:rsidR="0040348A" w:rsidRDefault="0040348A" w:rsidP="00F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0348A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</w:p>
    <w:p w:rsidR="00FC4F4B" w:rsidRDefault="00FC4F4B" w:rsidP="00F51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F4B" w:rsidRDefault="00FC4F4B" w:rsidP="00403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C4F4B" w:rsidTr="00FC4F4B">
        <w:trPr>
          <w:trHeight w:val="873"/>
        </w:trPr>
        <w:tc>
          <w:tcPr>
            <w:tcW w:w="4672" w:type="dxa"/>
            <w:vMerge w:val="restart"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FC4F4B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олосок</w:t>
            </w: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>» г. Назарово Красноярского края</w:t>
            </w:r>
          </w:p>
        </w:tc>
        <w:tc>
          <w:tcPr>
            <w:tcW w:w="4672" w:type="dxa"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FC4F4B" w:rsidTr="00FC4F4B">
        <w:trPr>
          <w:trHeight w:val="701"/>
        </w:trPr>
        <w:tc>
          <w:tcPr>
            <w:tcW w:w="4672" w:type="dxa"/>
            <w:vMerge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</w:p>
        </w:tc>
      </w:tr>
      <w:tr w:rsidR="00FC4F4B" w:rsidTr="00FC4F4B">
        <w:tc>
          <w:tcPr>
            <w:tcW w:w="4672" w:type="dxa"/>
            <w:vMerge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4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FC4F4B" w:rsidTr="00FC4F4B">
        <w:tc>
          <w:tcPr>
            <w:tcW w:w="4672" w:type="dxa"/>
            <w:vMerge w:val="restart"/>
          </w:tcPr>
          <w:p w:rsidR="005451BF" w:rsidRPr="00B52F73" w:rsidRDefault="00FC4F4B" w:rsidP="00FC4F4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Адрес (юридический): 662200, Российская Федерация, Красноярский край, г. </w:t>
            </w:r>
            <w:proofErr w:type="gramStart"/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Назарово, </w:t>
            </w:r>
            <w:r w:rsidR="005451BF" w:rsidRPr="00B52F73"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  <w:t xml:space="preserve"> ул.</w:t>
            </w:r>
            <w:proofErr w:type="gramEnd"/>
            <w:r w:rsidR="005451BF" w:rsidRPr="00B52F73"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  <w:t xml:space="preserve"> Карла Маркса, дом 22 а.</w:t>
            </w:r>
          </w:p>
          <w:p w:rsidR="005451BF" w:rsidRPr="00B52F73" w:rsidRDefault="00FC4F4B" w:rsidP="00FC4F4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662200, Российская Федерация, </w:t>
            </w:r>
            <w:r w:rsidR="005451BF"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</w:t>
            </w:r>
            <w:proofErr w:type="gramStart"/>
            <w:r w:rsidR="005451BF"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Назарово, </w:t>
            </w:r>
            <w:r w:rsidR="005451BF" w:rsidRPr="00B52F73"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  <w:t xml:space="preserve"> ул.</w:t>
            </w:r>
            <w:proofErr w:type="gramEnd"/>
            <w:r w:rsidR="005451BF" w:rsidRPr="00B52F73"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  <w:t xml:space="preserve"> Карла Маркса, дом 22 а.</w:t>
            </w:r>
          </w:p>
          <w:p w:rsidR="005451BF" w:rsidRPr="00B52F73" w:rsidRDefault="005451BF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>Телефон: 8(39155) 7-02-33, 7-22-37</w:t>
            </w:r>
          </w:p>
          <w:p w:rsidR="005451BF" w:rsidRPr="00B52F73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="005451BF" w:rsidRPr="00B52F73">
              <w:rPr>
                <w:rStyle w:val="cloakedemail"/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  <w:t>kolosok-24naz@yandex.ru</w:t>
            </w:r>
            <w:r w:rsidR="005451BF" w:rsidRPr="00B52F73">
              <w:rPr>
                <w:rFonts w:ascii="Times New Roman" w:hAnsi="Times New Roman" w:cs="Times New Roman"/>
                <w:sz w:val="21"/>
                <w:szCs w:val="21"/>
                <w:shd w:val="clear" w:color="auto" w:fill="FFFCD5"/>
              </w:rPr>
              <w:t>.</w:t>
            </w: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ИНН 2456006411/КПП 245601001</w:t>
            </w: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. 40701810000001000078</w:t>
            </w: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93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 xml:space="preserve"> 20196</w:t>
            </w:r>
            <w:r w:rsidRPr="0093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3371C">
              <w:rPr>
                <w:rFonts w:ascii="Times New Roman" w:hAnsi="Times New Roman" w:cs="Times New Roman"/>
                <w:sz w:val="24"/>
                <w:szCs w:val="24"/>
              </w:rPr>
              <w:t>56400</w:t>
            </w: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2F73" w:rsidRPr="0093371C" w:rsidRDefault="00B52F73" w:rsidP="00FC4F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08BA" w:rsidRPr="00B52F73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C08BA"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руководителя:</w:t>
            </w:r>
          </w:p>
          <w:p w:rsidR="00686846" w:rsidRPr="00B52F73" w:rsidRDefault="003C08BA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73">
              <w:rPr>
                <w:rFonts w:ascii="Times New Roman" w:hAnsi="Times New Roman" w:cs="Times New Roman"/>
                <w:sz w:val="24"/>
                <w:szCs w:val="24"/>
              </w:rPr>
              <w:t>Сетова</w:t>
            </w:r>
            <w:proofErr w:type="spellEnd"/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Геннадьевна</w:t>
            </w:r>
            <w:r w:rsidR="00FC4F4B"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4B" w:rsidRPr="00B52F73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7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F4B" w:rsidRPr="00B52F73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4B" w:rsidRPr="00B52F73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Подпись: ___________________ </w:t>
            </w:r>
          </w:p>
          <w:p w:rsidR="00FC4F4B" w:rsidRPr="00B52F73" w:rsidRDefault="00FC4F4B" w:rsidP="00F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4B" w:rsidRPr="00B52F73" w:rsidRDefault="00FC4F4B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>Дата__________20</w:t>
            </w:r>
            <w:r w:rsidR="00686846" w:rsidRPr="00B52F73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Pr="00B52F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6846" w:rsidRPr="00B52F73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C4F4B" w:rsidRDefault="00686846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__________№_______________</w:t>
            </w:r>
          </w:p>
          <w:p w:rsidR="00686846" w:rsidRDefault="00686846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4B" w:rsidTr="00FC4F4B">
        <w:tc>
          <w:tcPr>
            <w:tcW w:w="4672" w:type="dxa"/>
            <w:vMerge/>
          </w:tcPr>
          <w:p w:rsidR="00FC4F4B" w:rsidRDefault="00FC4F4B" w:rsidP="0040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>Адрес (с указанием индекса</w:t>
            </w:r>
            <w:proofErr w:type="gramStart"/>
            <w:r w:rsidRPr="00686846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______________________________ Подпись_______________________ Дата ___________________20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г Отметка о получении 2 экземпляра на </w:t>
            </w:r>
            <w:proofErr w:type="gramStart"/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руки:   </w:t>
            </w:r>
            <w:proofErr w:type="gramEnd"/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Дата 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г      </w:t>
            </w:r>
          </w:p>
          <w:p w:rsidR="00686846" w:rsidRPr="00686846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4B" w:rsidRDefault="00686846" w:rsidP="0068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46">
              <w:rPr>
                <w:rFonts w:ascii="Times New Roman" w:hAnsi="Times New Roman" w:cs="Times New Roman"/>
                <w:sz w:val="24"/>
                <w:szCs w:val="24"/>
              </w:rPr>
              <w:t>_______________________      (подпись)  (расшифровка)</w:t>
            </w:r>
          </w:p>
        </w:tc>
        <w:bookmarkStart w:id="0" w:name="_GoBack"/>
        <w:bookmarkEnd w:id="0"/>
      </w:tr>
    </w:tbl>
    <w:p w:rsidR="00FC4F4B" w:rsidRPr="0040348A" w:rsidRDefault="00FC4F4B" w:rsidP="0040348A">
      <w:pPr>
        <w:rPr>
          <w:rFonts w:ascii="Times New Roman" w:hAnsi="Times New Roman" w:cs="Times New Roman"/>
          <w:sz w:val="24"/>
          <w:szCs w:val="24"/>
        </w:rPr>
      </w:pPr>
    </w:p>
    <w:sectPr w:rsidR="00FC4F4B" w:rsidRPr="0040348A" w:rsidSect="0045612E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CC"/>
    <w:rsid w:val="00124487"/>
    <w:rsid w:val="001D475F"/>
    <w:rsid w:val="003C08BA"/>
    <w:rsid w:val="003C2655"/>
    <w:rsid w:val="0040348A"/>
    <w:rsid w:val="0045612E"/>
    <w:rsid w:val="005451BF"/>
    <w:rsid w:val="00626409"/>
    <w:rsid w:val="00686846"/>
    <w:rsid w:val="007B7591"/>
    <w:rsid w:val="007C4C7E"/>
    <w:rsid w:val="00911158"/>
    <w:rsid w:val="0093371C"/>
    <w:rsid w:val="00A754CC"/>
    <w:rsid w:val="00B52F73"/>
    <w:rsid w:val="00BB4B12"/>
    <w:rsid w:val="00E823AE"/>
    <w:rsid w:val="00ED62F9"/>
    <w:rsid w:val="00F518CE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046A"/>
  <w15:chartTrackingRefBased/>
  <w15:docId w15:val="{0DBB336E-F040-47E2-A95C-5F77F73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akedemail">
    <w:name w:val="cloaked_email"/>
    <w:basedOn w:val="a0"/>
    <w:rsid w:val="005451BF"/>
  </w:style>
  <w:style w:type="paragraph" w:styleId="a4">
    <w:name w:val="Balloon Text"/>
    <w:basedOn w:val="a"/>
    <w:link w:val="a5"/>
    <w:uiPriority w:val="99"/>
    <w:semiHidden/>
    <w:unhideWhenUsed/>
    <w:rsid w:val="00933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91C9-9754-4AD1-BFEC-256D721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2020-09-03T02:21:00Z</cp:lastPrinted>
  <dcterms:created xsi:type="dcterms:W3CDTF">2020-08-25T02:17:00Z</dcterms:created>
  <dcterms:modified xsi:type="dcterms:W3CDTF">2020-09-03T02:22:00Z</dcterms:modified>
</cp:coreProperties>
</file>